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19" w:rsidRPr="00514719" w:rsidRDefault="00514719" w:rsidP="00514719">
      <w:pPr>
        <w:shd w:val="clear" w:color="auto" w:fill="FFFFFF"/>
        <w:jc w:val="center"/>
        <w:rPr>
          <w:rStyle w:val="tw4winTerm"/>
          <w:b/>
          <w:color w:val="auto"/>
          <w:sz w:val="22"/>
          <w:szCs w:val="22"/>
        </w:rPr>
      </w:pPr>
      <w:r w:rsidRPr="00514719">
        <w:rPr>
          <w:rStyle w:val="tw4winTerm"/>
          <w:b/>
          <w:color w:val="auto"/>
          <w:sz w:val="22"/>
          <w:szCs w:val="22"/>
        </w:rPr>
        <w:t>ROZPORZĄDZENIE (WE) NR</w:t>
      </w:r>
      <w:r w:rsidRPr="00514719">
        <w:rPr>
          <w:b/>
          <w:sz w:val="22"/>
          <w:szCs w:val="22"/>
        </w:rPr>
        <w:t xml:space="preserve"> </w:t>
      </w:r>
      <w:r w:rsidRPr="00514719">
        <w:rPr>
          <w:b/>
          <w:noProof/>
          <w:sz w:val="22"/>
          <w:szCs w:val="22"/>
        </w:rPr>
        <w:t xml:space="preserve">852/2004 </w:t>
      </w:r>
      <w:r w:rsidRPr="00514719">
        <w:rPr>
          <w:rStyle w:val="tw4winTerm"/>
          <w:b/>
          <w:color w:val="auto"/>
          <w:sz w:val="22"/>
          <w:szCs w:val="22"/>
        </w:rPr>
        <w:t>PARLAMENTU EUROPEJSKIEGO I RADY</w:t>
      </w:r>
    </w:p>
    <w:p w:rsidR="00514719" w:rsidRPr="00514719" w:rsidRDefault="00514719" w:rsidP="00514719">
      <w:pPr>
        <w:shd w:val="clear" w:color="auto" w:fill="FFFFFF"/>
        <w:jc w:val="center"/>
      </w:pPr>
    </w:p>
    <w:p w:rsidR="00514719" w:rsidRPr="00514719" w:rsidRDefault="00514719" w:rsidP="00514719">
      <w:pPr>
        <w:shd w:val="clear" w:color="auto" w:fill="FFFFFF"/>
        <w:ind w:hanging="485"/>
        <w:jc w:val="center"/>
      </w:pPr>
      <w:r w:rsidRPr="00514719">
        <w:rPr>
          <w:b/>
        </w:rPr>
        <w:t>z dnia 29 kwietnia 2004 r.</w:t>
      </w:r>
    </w:p>
    <w:p w:rsidR="00514719" w:rsidRPr="00514719" w:rsidRDefault="00514719" w:rsidP="00514719">
      <w:pPr>
        <w:shd w:val="clear" w:color="auto" w:fill="FFFFFF"/>
        <w:jc w:val="center"/>
        <w:rPr>
          <w:b/>
          <w:noProof/>
        </w:rPr>
      </w:pPr>
    </w:p>
    <w:p w:rsidR="00514719" w:rsidRPr="00514719" w:rsidRDefault="00514719" w:rsidP="00514719">
      <w:pPr>
        <w:shd w:val="clear" w:color="auto" w:fill="FFFFFF"/>
        <w:jc w:val="center"/>
        <w:rPr>
          <w:rStyle w:val="tw4winTerm"/>
          <w:b/>
          <w:noProof/>
          <w:color w:val="auto"/>
          <w:sz w:val="24"/>
          <w:szCs w:val="24"/>
        </w:rPr>
      </w:pPr>
      <w:r w:rsidRPr="00514719">
        <w:rPr>
          <w:b/>
          <w:noProof/>
          <w:sz w:val="24"/>
          <w:szCs w:val="24"/>
        </w:rPr>
        <w:t xml:space="preserve">w sprawie </w:t>
      </w:r>
      <w:r w:rsidRPr="00514719">
        <w:rPr>
          <w:rStyle w:val="tw4winTerm"/>
          <w:b/>
          <w:noProof/>
          <w:color w:val="auto"/>
          <w:sz w:val="24"/>
          <w:szCs w:val="24"/>
        </w:rPr>
        <w:t>higieny środków spożywczych</w:t>
      </w:r>
    </w:p>
    <w:p w:rsidR="00514719" w:rsidRPr="00514719" w:rsidRDefault="00514719" w:rsidP="00514719">
      <w:pPr>
        <w:shd w:val="clear" w:color="auto" w:fill="FFFFFF"/>
        <w:jc w:val="center"/>
        <w:rPr>
          <w:b/>
        </w:rPr>
      </w:pPr>
    </w:p>
    <w:p w:rsidR="00514719" w:rsidRPr="00051C79" w:rsidRDefault="00514719" w:rsidP="00514719">
      <w:pPr>
        <w:pStyle w:val="Nagwek3"/>
        <w:rPr>
          <w:sz w:val="20"/>
        </w:rPr>
      </w:pPr>
      <w:r w:rsidRPr="00D564B1">
        <w:rPr>
          <w:sz w:val="20"/>
        </w:rPr>
        <w:t>ZAŁĄCZNIK II</w:t>
      </w:r>
    </w:p>
    <w:p w:rsidR="00514719" w:rsidRPr="00051C79" w:rsidRDefault="00514719" w:rsidP="00514719">
      <w:pPr>
        <w:shd w:val="clear" w:color="auto" w:fill="FFFFFF"/>
        <w:jc w:val="right"/>
      </w:pPr>
    </w:p>
    <w:p w:rsidR="006C5A8C" w:rsidRDefault="00514719" w:rsidP="00514719">
      <w:pPr>
        <w:jc w:val="center"/>
        <w:rPr>
          <w:b/>
          <w:noProof/>
        </w:rPr>
      </w:pPr>
      <w:r w:rsidRPr="00051C79">
        <w:rPr>
          <w:b/>
          <w:noProof/>
        </w:rPr>
        <w:t>OGÓLNE WYMOGI HIGIENY DLA WSZYSTKICH PRZEDSIĘBIORSTW SEKTORA SPOŻYWCZEGO</w:t>
      </w:r>
    </w:p>
    <w:p w:rsidR="00514719" w:rsidRPr="00514719" w:rsidRDefault="00514719" w:rsidP="00514719"/>
    <w:p w:rsidR="00514719" w:rsidRDefault="00514719"/>
    <w:p w:rsidR="00514719" w:rsidRPr="00051C79" w:rsidRDefault="00514719" w:rsidP="00514719">
      <w:pPr>
        <w:shd w:val="clear" w:color="auto" w:fill="FFFFFF"/>
        <w:jc w:val="center"/>
      </w:pPr>
      <w:r w:rsidRPr="00051C79">
        <w:t>ROZDZIAŁ III</w:t>
      </w:r>
      <w:bookmarkStart w:id="0" w:name="_GoBack"/>
      <w:bookmarkEnd w:id="0"/>
    </w:p>
    <w:p w:rsidR="00514719" w:rsidRPr="00051C79" w:rsidRDefault="00514719" w:rsidP="00514719">
      <w:pPr>
        <w:shd w:val="clear" w:color="auto" w:fill="FFFFFF"/>
        <w:jc w:val="center"/>
      </w:pPr>
    </w:p>
    <w:p w:rsidR="00514719" w:rsidRPr="00514719" w:rsidRDefault="00514719" w:rsidP="00514719">
      <w:pPr>
        <w:shd w:val="clear" w:color="auto" w:fill="FFFFFF"/>
        <w:jc w:val="center"/>
        <w:rPr>
          <w:b/>
        </w:rPr>
      </w:pPr>
      <w:r w:rsidRPr="00514719">
        <w:rPr>
          <w:b/>
        </w:rPr>
        <w:t xml:space="preserve">WYMAGANIA DOTYCZĄCE RUCHOMYCH I/LUB TYMCZASOWYCH POMIESZCZEŃ (JAK DUŻE NAMIOTY, STRAGANY, RUCHOME PUNKTY SPRZEDAŻY), </w:t>
      </w:r>
      <w:r w:rsidRPr="00514719">
        <w:rPr>
          <w:b/>
          <w:color w:val="0070C0"/>
        </w:rPr>
        <w:t xml:space="preserve">POMIESZCZEŃ UŻYWANYCH GŁÓWNIE JAKO PRYWATNE DOMY MIESZKALNE, ALE GDZIE REGULARNIE PRZYGOTOWUJE SIĘ ŻYWNOŚĆ W CELU </w:t>
      </w:r>
      <w:r w:rsidRPr="00514719">
        <w:rPr>
          <w:rStyle w:val="tw4winTerm"/>
          <w:b/>
          <w:noProof/>
          <w:color w:val="0070C0"/>
        </w:rPr>
        <w:t>WPROWADZANIA DO OBROTU</w:t>
      </w:r>
      <w:r w:rsidRPr="00514719">
        <w:rPr>
          <w:b/>
          <w:noProof/>
        </w:rPr>
        <w:t xml:space="preserve">, </w:t>
      </w:r>
      <w:r w:rsidRPr="00514719">
        <w:rPr>
          <w:b/>
        </w:rPr>
        <w:t>I AUTOMATÓW ULICZNYCH</w:t>
      </w:r>
    </w:p>
    <w:p w:rsidR="00514719" w:rsidRPr="00514719" w:rsidRDefault="00514719" w:rsidP="00514719">
      <w:pPr>
        <w:shd w:val="clear" w:color="auto" w:fill="FFFFFF"/>
        <w:jc w:val="center"/>
      </w:pPr>
    </w:p>
    <w:p w:rsidR="00514719" w:rsidRPr="00514719" w:rsidRDefault="00514719" w:rsidP="00514719">
      <w:pPr>
        <w:numPr>
          <w:ilvl w:val="0"/>
          <w:numId w:val="2"/>
        </w:numPr>
        <w:shd w:val="clear" w:color="auto" w:fill="FFFFFF"/>
        <w:tabs>
          <w:tab w:val="left" w:pos="528"/>
        </w:tabs>
        <w:ind w:left="528" w:hanging="528"/>
        <w:jc w:val="both"/>
        <w:rPr>
          <w:noProof/>
          <w:sz w:val="24"/>
          <w:szCs w:val="24"/>
        </w:rPr>
      </w:pPr>
      <w:r w:rsidRPr="00514719">
        <w:rPr>
          <w:sz w:val="24"/>
          <w:szCs w:val="24"/>
        </w:rPr>
        <w:t>Pomieszczenia i automaty uliczne</w:t>
      </w:r>
      <w:r w:rsidRPr="00514719">
        <w:rPr>
          <w:noProof/>
          <w:sz w:val="24"/>
          <w:szCs w:val="24"/>
        </w:rPr>
        <w:t xml:space="preserve">, </w:t>
      </w:r>
      <w:r w:rsidRPr="00514719">
        <w:rPr>
          <w:sz w:val="24"/>
          <w:szCs w:val="24"/>
        </w:rPr>
        <w:t>na tyle, na ile jest to rozsądnie praktykowane</w:t>
      </w:r>
      <w:r w:rsidRPr="00514719">
        <w:rPr>
          <w:noProof/>
          <w:sz w:val="24"/>
          <w:szCs w:val="24"/>
        </w:rPr>
        <w:t xml:space="preserve">, </w:t>
      </w:r>
      <w:r w:rsidRPr="00514719">
        <w:rPr>
          <w:sz w:val="24"/>
          <w:szCs w:val="24"/>
        </w:rPr>
        <w:t>będą tak usytuowane, zaprojektowane i skonstruowane oraz utrzymywane w czystości i dobrym stanie i kondycji technicznej, aby uniknąć ryzyka zanieczyszczenia, w szczególności przez zwierzęta i szkodniki.</w:t>
      </w:r>
    </w:p>
    <w:p w:rsidR="00514719" w:rsidRPr="00514719" w:rsidRDefault="00514719" w:rsidP="00514719">
      <w:pPr>
        <w:numPr>
          <w:ilvl w:val="0"/>
          <w:numId w:val="2"/>
        </w:numPr>
        <w:shd w:val="clear" w:color="auto" w:fill="FFFFFF"/>
        <w:tabs>
          <w:tab w:val="left" w:pos="528"/>
        </w:tabs>
        <w:rPr>
          <w:noProof/>
          <w:sz w:val="24"/>
          <w:szCs w:val="24"/>
        </w:rPr>
      </w:pPr>
      <w:r w:rsidRPr="00514719">
        <w:rPr>
          <w:sz w:val="24"/>
          <w:szCs w:val="24"/>
        </w:rPr>
        <w:t xml:space="preserve">W szczególności i </w:t>
      </w:r>
      <w:r w:rsidRPr="00514719">
        <w:rPr>
          <w:rStyle w:val="tw4winTerm"/>
          <w:color w:val="auto"/>
          <w:sz w:val="24"/>
          <w:szCs w:val="24"/>
        </w:rPr>
        <w:t>w miarę potrzeby</w:t>
      </w:r>
      <w:r w:rsidRPr="00514719">
        <w:rPr>
          <w:noProof/>
          <w:sz w:val="24"/>
          <w:szCs w:val="24"/>
        </w:rPr>
        <w:t>:</w:t>
      </w:r>
    </w:p>
    <w:p w:rsidR="00514719" w:rsidRPr="00514719" w:rsidRDefault="00514719" w:rsidP="00514719">
      <w:pPr>
        <w:pStyle w:val="BodyText2"/>
        <w:numPr>
          <w:ilvl w:val="0"/>
          <w:numId w:val="3"/>
        </w:numPr>
        <w:spacing w:line="240" w:lineRule="auto"/>
        <w:ind w:left="1134" w:hanging="560"/>
        <w:rPr>
          <w:sz w:val="24"/>
          <w:szCs w:val="24"/>
        </w:rPr>
      </w:pPr>
      <w:r w:rsidRPr="00514719">
        <w:rPr>
          <w:sz w:val="24"/>
          <w:szCs w:val="24"/>
        </w:rPr>
        <w:t>muszą być dostępne odpowiednie urządzenia, aby utrzymać właściwą higienę personelu (włącznie ze sprzętem do higienicznego mycia i suszenia rąk, higienicznymi urządzeniami sanitarnymi i przebieralniami);</w:t>
      </w:r>
    </w:p>
    <w:p w:rsidR="00514719" w:rsidRPr="00514719" w:rsidRDefault="00514719" w:rsidP="0051471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 w:right="1" w:hanging="560"/>
        <w:jc w:val="both"/>
        <w:rPr>
          <w:noProof/>
          <w:sz w:val="24"/>
          <w:szCs w:val="24"/>
        </w:rPr>
      </w:pPr>
      <w:r w:rsidRPr="00514719">
        <w:rPr>
          <w:sz w:val="24"/>
          <w:szCs w:val="24"/>
        </w:rPr>
        <w:t xml:space="preserve">powierzchnie w kontakcie z żywnością muszą być w dobrym stanie, łatwe do czyszczenia i, </w:t>
      </w:r>
      <w:r w:rsidRPr="00514719">
        <w:rPr>
          <w:rStyle w:val="tw4winTerm"/>
          <w:color w:val="auto"/>
          <w:sz w:val="24"/>
          <w:szCs w:val="24"/>
        </w:rPr>
        <w:t>w miarę potrzeby</w:t>
      </w:r>
      <w:r w:rsidRPr="00514719">
        <w:rPr>
          <w:sz w:val="24"/>
          <w:szCs w:val="24"/>
        </w:rPr>
        <w:t>, dezynfekcji</w:t>
      </w:r>
      <w:r w:rsidRPr="00514719">
        <w:rPr>
          <w:noProof/>
          <w:sz w:val="24"/>
          <w:szCs w:val="24"/>
        </w:rPr>
        <w:t>.</w:t>
      </w:r>
      <w:r w:rsidRPr="00514719">
        <w:rPr>
          <w:sz w:val="24"/>
          <w:szCs w:val="24"/>
        </w:rPr>
        <w:t xml:space="preserve"> Będzie to wymagać stosowania gładkich, zmywalnych, odpornych na korozję i nietoksycznych materiałów</w:t>
      </w:r>
      <w:r w:rsidRPr="00514719">
        <w:rPr>
          <w:noProof/>
          <w:sz w:val="24"/>
          <w:szCs w:val="24"/>
        </w:rPr>
        <w:t xml:space="preserve">, </w:t>
      </w:r>
      <w:r w:rsidRPr="00514719">
        <w:rPr>
          <w:sz w:val="24"/>
          <w:szCs w:val="24"/>
        </w:rPr>
        <w:t xml:space="preserve">chyba że </w:t>
      </w:r>
      <w:r w:rsidRPr="00514719">
        <w:rPr>
          <w:rStyle w:val="tw4winTerm"/>
          <w:noProof/>
          <w:color w:val="auto"/>
          <w:sz w:val="24"/>
          <w:szCs w:val="24"/>
        </w:rPr>
        <w:t>przedsiębiorstwa sektora spożywczego</w:t>
      </w:r>
      <w:r w:rsidRPr="00514719">
        <w:rPr>
          <w:noProof/>
          <w:sz w:val="24"/>
          <w:szCs w:val="24"/>
        </w:rPr>
        <w:t xml:space="preserve"> </w:t>
      </w:r>
      <w:r w:rsidRPr="00514719">
        <w:rPr>
          <w:sz w:val="24"/>
          <w:szCs w:val="24"/>
        </w:rPr>
        <w:t>mogą zapewnić właściwe organy, że inne użyte materiały są odpowiednie</w:t>
      </w:r>
      <w:r w:rsidRPr="00514719">
        <w:rPr>
          <w:noProof/>
          <w:sz w:val="24"/>
          <w:szCs w:val="24"/>
        </w:rPr>
        <w:t>;</w:t>
      </w:r>
    </w:p>
    <w:p w:rsidR="00514719" w:rsidRPr="00514719" w:rsidRDefault="00514719" w:rsidP="00514719">
      <w:pPr>
        <w:shd w:val="clear" w:color="auto" w:fill="FFFFFF"/>
        <w:tabs>
          <w:tab w:val="left" w:pos="1061"/>
        </w:tabs>
        <w:ind w:left="1134" w:right="1" w:hanging="560"/>
        <w:jc w:val="both"/>
        <w:rPr>
          <w:noProof/>
          <w:sz w:val="24"/>
          <w:szCs w:val="24"/>
        </w:rPr>
      </w:pPr>
    </w:p>
    <w:p w:rsidR="00514719" w:rsidRPr="00514719" w:rsidRDefault="00514719" w:rsidP="00514719">
      <w:pPr>
        <w:numPr>
          <w:ilvl w:val="0"/>
          <w:numId w:val="3"/>
        </w:numPr>
        <w:shd w:val="clear" w:color="auto" w:fill="FFFFFF"/>
        <w:ind w:left="1134" w:hanging="560"/>
        <w:rPr>
          <w:noProof/>
          <w:sz w:val="24"/>
          <w:szCs w:val="24"/>
        </w:rPr>
      </w:pPr>
      <w:r w:rsidRPr="00514719">
        <w:rPr>
          <w:sz w:val="24"/>
          <w:szCs w:val="24"/>
        </w:rPr>
        <w:t xml:space="preserve">należy zapewnić warunki do czyszczenia i, </w:t>
      </w:r>
      <w:r w:rsidRPr="00514719">
        <w:rPr>
          <w:rStyle w:val="tw4winTerm"/>
          <w:color w:val="auto"/>
          <w:sz w:val="24"/>
          <w:szCs w:val="24"/>
        </w:rPr>
        <w:t>w miarę potrzeby</w:t>
      </w:r>
      <w:r w:rsidRPr="00514719">
        <w:rPr>
          <w:sz w:val="24"/>
          <w:szCs w:val="24"/>
        </w:rPr>
        <w:t>, dezynfekcji narzędzi do pracy i sprzętu</w:t>
      </w:r>
      <w:r w:rsidRPr="00514719">
        <w:rPr>
          <w:noProof/>
          <w:sz w:val="24"/>
          <w:szCs w:val="24"/>
        </w:rPr>
        <w:t>;</w:t>
      </w:r>
    </w:p>
    <w:p w:rsidR="00514719" w:rsidRPr="00514719" w:rsidRDefault="00514719" w:rsidP="00514719">
      <w:pPr>
        <w:numPr>
          <w:ilvl w:val="0"/>
          <w:numId w:val="4"/>
        </w:numPr>
        <w:shd w:val="clear" w:color="auto" w:fill="FFFFFF"/>
        <w:ind w:left="1134" w:hanging="560"/>
        <w:jc w:val="both"/>
        <w:rPr>
          <w:rStyle w:val="tw4winTerm"/>
          <w:noProof/>
          <w:color w:val="auto"/>
          <w:sz w:val="24"/>
          <w:szCs w:val="24"/>
        </w:rPr>
      </w:pPr>
      <w:r w:rsidRPr="00514719">
        <w:rPr>
          <w:noProof/>
          <w:sz w:val="24"/>
          <w:szCs w:val="24"/>
        </w:rPr>
        <w:t xml:space="preserve">w przypadku gdy, jako część działań przedsiębiorstwa sektora spożywczego, czyszczone są </w:t>
      </w:r>
      <w:r w:rsidRPr="00514719">
        <w:rPr>
          <w:rStyle w:val="tw4winTerm"/>
          <w:noProof/>
          <w:color w:val="auto"/>
          <w:sz w:val="24"/>
          <w:szCs w:val="24"/>
        </w:rPr>
        <w:t>środki spożywcze, należy ustanowis odpowiednie przepisy, aby dokonywać tego w sposób higieniczny;</w:t>
      </w:r>
    </w:p>
    <w:p w:rsidR="00514719" w:rsidRPr="00514719" w:rsidRDefault="00514719" w:rsidP="00514719">
      <w:pPr>
        <w:numPr>
          <w:ilvl w:val="0"/>
          <w:numId w:val="4"/>
        </w:numPr>
        <w:shd w:val="clear" w:color="auto" w:fill="FFFFFF"/>
        <w:ind w:left="1134" w:hanging="560"/>
        <w:rPr>
          <w:noProof/>
          <w:sz w:val="24"/>
          <w:szCs w:val="24"/>
        </w:rPr>
      </w:pPr>
      <w:r w:rsidRPr="00514719">
        <w:rPr>
          <w:sz w:val="24"/>
          <w:szCs w:val="24"/>
        </w:rPr>
        <w:t>należy zapewnić odpowiednią ilość gorącej i/lub zimnej wody pitnej</w:t>
      </w:r>
      <w:r w:rsidRPr="00514719">
        <w:rPr>
          <w:noProof/>
          <w:sz w:val="24"/>
          <w:szCs w:val="24"/>
        </w:rPr>
        <w:t>;</w:t>
      </w:r>
    </w:p>
    <w:p w:rsidR="00514719" w:rsidRPr="00514719" w:rsidRDefault="00514719" w:rsidP="00514719">
      <w:pPr>
        <w:pStyle w:val="BodyText2"/>
        <w:numPr>
          <w:ilvl w:val="0"/>
          <w:numId w:val="4"/>
        </w:numPr>
        <w:spacing w:line="240" w:lineRule="auto"/>
        <w:ind w:left="1134" w:hanging="560"/>
        <w:rPr>
          <w:sz w:val="24"/>
          <w:szCs w:val="24"/>
        </w:rPr>
      </w:pPr>
      <w:r w:rsidRPr="00514719">
        <w:rPr>
          <w:sz w:val="24"/>
          <w:szCs w:val="24"/>
        </w:rPr>
        <w:t>należy zapewnić odpowiednie warunki i/lub udogodnienia dla higienicznego składowania i usuwania niebezpiecznych i/lub niejadalnych substancji i odpadów (zarówno płynnych, jak i stałych)</w:t>
      </w:r>
      <w:r w:rsidRPr="00514719">
        <w:rPr>
          <w:noProof/>
          <w:sz w:val="24"/>
          <w:szCs w:val="24"/>
        </w:rPr>
        <w:t>;</w:t>
      </w:r>
    </w:p>
    <w:p w:rsidR="00514719" w:rsidRPr="00514719" w:rsidRDefault="00514719" w:rsidP="00514719">
      <w:pPr>
        <w:numPr>
          <w:ilvl w:val="0"/>
          <w:numId w:val="4"/>
        </w:numPr>
        <w:shd w:val="clear" w:color="auto" w:fill="FFFFFF"/>
        <w:ind w:left="1134" w:hanging="560"/>
        <w:rPr>
          <w:noProof/>
          <w:sz w:val="24"/>
          <w:szCs w:val="24"/>
        </w:rPr>
      </w:pPr>
      <w:r w:rsidRPr="00514719">
        <w:rPr>
          <w:sz w:val="24"/>
          <w:szCs w:val="24"/>
        </w:rPr>
        <w:t>należy zapewnić odpowiednie udogodnienia i/lub warunki dla utrzymywania i monitorowania właściwych warunków termicznych żywności</w:t>
      </w:r>
      <w:r w:rsidRPr="00514719">
        <w:rPr>
          <w:noProof/>
          <w:sz w:val="24"/>
          <w:szCs w:val="24"/>
        </w:rPr>
        <w:t>;</w:t>
      </w:r>
    </w:p>
    <w:p w:rsidR="00514719" w:rsidRPr="00514719" w:rsidRDefault="00514719" w:rsidP="00514719">
      <w:pPr>
        <w:numPr>
          <w:ilvl w:val="0"/>
          <w:numId w:val="1"/>
        </w:numPr>
        <w:shd w:val="clear" w:color="auto" w:fill="FFFFFF"/>
        <w:ind w:left="1134" w:right="883" w:hanging="560"/>
        <w:rPr>
          <w:sz w:val="24"/>
          <w:szCs w:val="24"/>
        </w:rPr>
      </w:pPr>
      <w:r w:rsidRPr="00514719">
        <w:rPr>
          <w:sz w:val="24"/>
          <w:szCs w:val="24"/>
        </w:rPr>
        <w:t>środki spożywcze muszą być tak umieszczone, aby unikać, na tyle, na ile jest to rozsądnie praktykowane, ryzyka zanieczyszczenia.</w:t>
      </w:r>
    </w:p>
    <w:p w:rsidR="00514719" w:rsidRPr="00514719" w:rsidRDefault="00514719" w:rsidP="00514719">
      <w:pPr>
        <w:shd w:val="clear" w:color="auto" w:fill="FFFFFF"/>
        <w:ind w:left="514" w:right="883"/>
        <w:rPr>
          <w:sz w:val="24"/>
          <w:szCs w:val="24"/>
        </w:rPr>
      </w:pPr>
    </w:p>
    <w:p w:rsidR="00514719" w:rsidRPr="00514719" w:rsidRDefault="00514719"/>
    <w:p w:rsidR="00514719" w:rsidRDefault="00514719"/>
    <w:p w:rsidR="00514719" w:rsidRDefault="00514719"/>
    <w:p w:rsidR="00514719" w:rsidRDefault="00514719"/>
    <w:p w:rsidR="00514719" w:rsidRDefault="00514719"/>
    <w:p w:rsidR="00514719" w:rsidRDefault="00514719"/>
    <w:p w:rsidR="00514719" w:rsidRDefault="00514719"/>
    <w:p w:rsidR="00514719" w:rsidRDefault="00514719"/>
    <w:p w:rsidR="00514719" w:rsidRDefault="00514719"/>
    <w:p w:rsidR="00514719" w:rsidRDefault="00514719"/>
    <w:sectPr w:rsidR="00514719" w:rsidSect="005147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520D"/>
    <w:multiLevelType w:val="multilevel"/>
    <w:tmpl w:val="B6046384"/>
    <w:lvl w:ilvl="0">
      <w:start w:val="1"/>
      <w:numFmt w:val="lowerLetter"/>
      <w:lvlText w:val="(%1)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63DD0"/>
    <w:multiLevelType w:val="multilevel"/>
    <w:tmpl w:val="3EC440D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F0047"/>
    <w:multiLevelType w:val="multilevel"/>
    <w:tmpl w:val="DA2A28B2"/>
    <w:lvl w:ilvl="0">
      <w:start w:val="1"/>
      <w:numFmt w:val="lowerLetter"/>
      <w:lvlText w:val="(%1)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4"/>
        <w:numFmt w:val="lowerLetter"/>
        <w:lvlText w:val="(%1)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9"/>
    <w:rsid w:val="00514719"/>
    <w:rsid w:val="006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0CDF-0001-4031-BFA1-2362EDFE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4719"/>
    <w:pPr>
      <w:keepNext/>
      <w:shd w:val="clear" w:color="auto" w:fill="FFFFFF"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w4winTerm">
    <w:name w:val="tw4winTerm"/>
    <w:rsid w:val="00514719"/>
    <w:rPr>
      <w:color w:val="0000FF"/>
    </w:rPr>
  </w:style>
  <w:style w:type="paragraph" w:customStyle="1" w:styleId="BodyText2">
    <w:name w:val="Body Text 2"/>
    <w:basedOn w:val="Normalny"/>
    <w:rsid w:val="00514719"/>
    <w:pPr>
      <w:autoSpaceDE/>
      <w:autoSpaceDN/>
      <w:adjustRightInd/>
      <w:spacing w:line="480" w:lineRule="auto"/>
      <w:jc w:val="both"/>
    </w:pPr>
    <w:rPr>
      <w:snapToGrid/>
    </w:rPr>
  </w:style>
  <w:style w:type="character" w:customStyle="1" w:styleId="Nagwek3Znak">
    <w:name w:val="Nagłówek 3 Znak"/>
    <w:basedOn w:val="Domylnaczcionkaakapitu"/>
    <w:link w:val="Nagwek3"/>
    <w:rsid w:val="00514719"/>
    <w:rPr>
      <w:rFonts w:ascii="Times New Roman" w:eastAsia="Times New Roman" w:hAnsi="Times New Roman" w:cs="Times New Roman"/>
      <w:b/>
      <w:snapToGrid w:val="0"/>
      <w:sz w:val="24"/>
      <w:szCs w:val="20"/>
      <w:u w:val="single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Nowotny</dc:creator>
  <cp:keywords/>
  <dc:description/>
  <cp:lastModifiedBy>Jerzy Nowotny</cp:lastModifiedBy>
  <cp:revision>1</cp:revision>
  <dcterms:created xsi:type="dcterms:W3CDTF">2017-01-12T09:56:00Z</dcterms:created>
  <dcterms:modified xsi:type="dcterms:W3CDTF">2017-01-12T10:04:00Z</dcterms:modified>
</cp:coreProperties>
</file>